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Директору ГБУК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Москвы «Московский театр на Таганке»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Апексимовой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от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>.)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Паспорт серия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Выдан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__________________________________________________________________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выдачи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Зарегистрирован по адресу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___________________________________________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Контактная информация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 _____________________________________________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                             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указать телефон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en-US"/>
        </w:rPr>
        <w:t>email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right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Заявление 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на возврат денежных средств 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до наступления даты оказания услуг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Прошу Вас осуществить возврат денежных средств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рублей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(_____________________________________________)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 приобретенные на официальном сайте театра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https://tagankateatr.ru/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электронные билеты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спектакль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спектакля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_______________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время спектакля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заказа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_____________,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дата оплаты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оплаченные места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__________________________________________________________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№  банковской карты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которой была оплата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__________________________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причина возврата  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____________________________ 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 заявлению прилагаю электронные билеты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0"/>
        <w:jc w:val="both"/>
        <w:rPr>
          <w:rStyle w:val="Ссылка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 условиями возврата ознакомлен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(</w:t>
      </w:r>
      <w:r>
        <w:rPr>
          <w:rFonts w:ascii="Times New Roman" w:hAnsi="Times New Roman" w:hint="default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Fonts w:ascii="Times New Roman" w:hAnsi="Times New Roman"/>
          <w:b w:val="1"/>
          <w:bCs w:val="1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).</w:t>
      </w:r>
    </w:p>
    <w:p>
      <w:pPr>
        <w:pStyle w:val="Normal.0"/>
        <w:spacing w:after="0"/>
        <w:jc w:val="both"/>
        <w:rPr>
          <w:rStyle w:val="Ссылка"/>
          <w:rFonts w:ascii="Times New Roman" w:cs="Times New Roman" w:hAnsi="Times New Roman" w:eastAsia="Times New Roman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Настоящим подтверждаю своё согласие на обработку ГБУК 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Москвы «Московский театр на Таганке» указанных в настоящем заявлении моих персональных данных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____________/_________________________/ </w:t>
        <w:tab/>
        <w:tab/>
        <w:t>___________________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подпись</w:t>
      </w:r>
      <w:r>
        <w:rPr>
          <w:rFonts w:ascii="Times New Roman" w:hAnsi="Times New Roman"/>
          <w:sz w:val="24"/>
          <w:szCs w:val="24"/>
          <w:rtl w:val="0"/>
          <w:lang w:val="ru-RU"/>
        </w:rPr>
        <w:t>)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расшифровка подписи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  <w:tab/>
        <w:tab/>
        <w:tab/>
        <w:t xml:space="preserve">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/>
        <w:rPr>
          <w:rStyle w:val="Ссылка"/>
          <w:rFonts w:ascii="Times New Roman" w:cs="Times New Roman" w:hAnsi="Times New Roman" w:eastAsia="Times New Roman"/>
          <w:outline w:val="0"/>
          <w:color w:val="595959"/>
          <w:sz w:val="24"/>
          <w:szCs w:val="24"/>
          <w:u w:val="single" w:color="595959"/>
          <w14:textFill>
            <w14:solidFill>
              <w14:srgbClr w14:val="595959"/>
            </w14:solidFill>
          </w14:textFill>
        </w:rPr>
      </w:pP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Заявление отправляется на почту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"mailto:op-taganka@mail.ru"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op-taganka@mail.ru</w:t>
      </w:r>
      <w:r>
        <w:rPr/>
        <w:fldChar w:fldCharType="end" w:fldLock="0"/>
      </w:r>
    </w:p>
    <w:p>
      <w:pPr>
        <w:pStyle w:val="Normal.0"/>
        <w:spacing w:after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Заявление заполняется владельцем банковской карты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Возврат денежных средств возможен только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ту же банковскую карту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которой была произведена оплата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021" w:right="851" w:bottom="1021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28"/>
        <w:tab w:val="clear" w:pos="9355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  <w:t>1</w:t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Ссылка"/>
    <w:next w:val="Hyperlink.0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